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3C6C0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  <w:lang w:eastAsia="zh-CN"/>
        </w:rPr>
        <w:t>成都市急救指挥中心微信公众号（视频号）优化项目</w:t>
      </w:r>
      <w:r>
        <w:rPr>
          <w:rFonts w:hint="eastAsia" w:ascii="方正小标宋简体" w:eastAsia="方正小标宋简体"/>
          <w:sz w:val="44"/>
          <w:szCs w:val="44"/>
        </w:rPr>
        <w:t>比选邀请公告</w:t>
      </w:r>
      <w:bookmarkEnd w:id="0"/>
    </w:p>
    <w:p w14:paraId="2758EEC0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成都市急救指挥中心作为比选人，拟对成都市急救指挥中心微信公众号（视频号）优化项目进行国内公开比选，邀请符合本次比选要求的单位参加比选。</w:t>
      </w:r>
    </w:p>
    <w:p w14:paraId="53965E95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特将该项目邀标书公示如下：</w:t>
      </w:r>
    </w:p>
    <w:p w14:paraId="44A9BC43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成都市急救指挥中心微信公众号（视频号）优化项目比选项目邀标书</w:t>
      </w:r>
    </w:p>
    <w:p w14:paraId="1792F62E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/>
          <w:sz w:val="32"/>
          <w:szCs w:val="32"/>
        </w:rPr>
        <w:t>（单位）：</w:t>
      </w:r>
    </w:p>
    <w:p w14:paraId="7AA2723A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成都市急救指挥中心作为比选人，拟对成都市急救指挥中心微信公众号（视频号）优化项目进行国内公开比选，邀请符合本次比选要求的单位参加比选。</w:t>
      </w:r>
    </w:p>
    <w:p w14:paraId="52736848">
      <w:pPr>
        <w:pStyle w:val="6"/>
        <w:spacing w:line="480" w:lineRule="exact"/>
        <w:ind w:left="640" w:firstLine="0" w:firstLineChars="0"/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  <w:t>一、项目概况</w:t>
      </w:r>
    </w:p>
    <w:p w14:paraId="2208FF67">
      <w:pPr>
        <w:pStyle w:val="6"/>
        <w:spacing w:line="480" w:lineRule="exact"/>
        <w:ind w:left="640" w:firstLine="0" w:firstLineChars="0"/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  <w:t>1、项目名称：成都市急救指挥中心微信公众号（视频号）优化项目</w:t>
      </w:r>
    </w:p>
    <w:p w14:paraId="792BE6F5">
      <w:pPr>
        <w:pStyle w:val="6"/>
        <w:spacing w:line="480" w:lineRule="exact"/>
        <w:ind w:left="640" w:firstLine="0" w:firstLineChars="0"/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  <w:t>2、比选人：成都市急救指挥中心</w:t>
      </w:r>
    </w:p>
    <w:p w14:paraId="39A88B25">
      <w:pPr>
        <w:pStyle w:val="6"/>
        <w:spacing w:line="480" w:lineRule="exact"/>
        <w:ind w:left="640" w:firstLine="0" w:firstLineChars="0"/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  <w:t>3、预算价格：10万元</w:t>
      </w:r>
    </w:p>
    <w:p w14:paraId="0D24D7A4">
      <w:pPr>
        <w:spacing w:line="480" w:lineRule="exact"/>
        <w:ind w:firstLine="640" w:firstLineChars="200"/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  <w:t>二、比选申请人资格要求</w:t>
      </w:r>
    </w:p>
    <w:p w14:paraId="631E02AC">
      <w:pPr>
        <w:spacing w:line="480" w:lineRule="exact"/>
        <w:ind w:firstLine="640" w:firstLineChars="200"/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  <w:t>1、具有独立承担民事责任的能力；</w:t>
      </w:r>
    </w:p>
    <w:p w14:paraId="314F523A">
      <w:pPr>
        <w:spacing w:line="480" w:lineRule="exact"/>
        <w:ind w:firstLine="640" w:firstLineChars="200"/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  <w:t>2、具有良好的商业信誉和健全的财务会计制度；</w:t>
      </w:r>
    </w:p>
    <w:p w14:paraId="41D64749">
      <w:pPr>
        <w:spacing w:line="480" w:lineRule="exact"/>
        <w:ind w:firstLine="640" w:firstLineChars="200"/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  <w:t>3、具有履行合同所必需的设备和专业技术能力；</w:t>
      </w:r>
    </w:p>
    <w:p w14:paraId="5EF235E0">
      <w:pPr>
        <w:spacing w:line="480" w:lineRule="exact"/>
        <w:ind w:firstLine="640" w:firstLineChars="200"/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  <w:t>4、具有依法缴纳税收和社会保障资金的良好记录；</w:t>
      </w:r>
    </w:p>
    <w:p w14:paraId="39A41838">
      <w:pPr>
        <w:spacing w:line="480" w:lineRule="exact"/>
        <w:ind w:firstLine="640" w:firstLineChars="200"/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  <w:t>5、参加本次政府采购活动前三年内，在经营活动中没有重大违法记录；</w:t>
      </w:r>
    </w:p>
    <w:p w14:paraId="728CD0C0">
      <w:pPr>
        <w:spacing w:line="480" w:lineRule="exact"/>
        <w:ind w:firstLine="640" w:firstLineChars="200"/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  <w:t>6、法律、行政法规规定的其他条件；</w:t>
      </w:r>
    </w:p>
    <w:p w14:paraId="08EE52BB">
      <w:pPr>
        <w:spacing w:line="480" w:lineRule="exact"/>
        <w:ind w:firstLine="640" w:firstLineChars="200"/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  <w:t>7、不接受联合体比选申请。</w:t>
      </w:r>
    </w:p>
    <w:p w14:paraId="12ABC627">
      <w:pPr>
        <w:spacing w:line="480" w:lineRule="exact"/>
        <w:ind w:firstLine="640" w:firstLineChars="200"/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  <w:t>三、比选要求</w:t>
      </w:r>
    </w:p>
    <w:p w14:paraId="2E3B2AF0">
      <w:pPr>
        <w:spacing w:line="480" w:lineRule="exact"/>
        <w:ind w:firstLine="640" w:firstLineChars="200"/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  <w:t>1.报名所需资料：授权委托书原件及授权人身份证复印件、营业执照复印件（均需加盖单位公章）。</w:t>
      </w:r>
    </w:p>
    <w:p w14:paraId="1FDCB375">
      <w:pPr>
        <w:spacing w:line="480" w:lineRule="exact"/>
        <w:ind w:firstLine="640" w:firstLineChars="200"/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  <w:t>2.报名时间：2025年9月29日（法定公休日、法定节假日除外）17时前。</w:t>
      </w:r>
    </w:p>
    <w:p w14:paraId="29C2BEB0">
      <w:pPr>
        <w:spacing w:line="480" w:lineRule="exact"/>
        <w:ind w:firstLine="640" w:firstLineChars="200"/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  <w:t>（1）现场报名：供应商需凭报名资料到成都市急救指挥中心总务科签领比选文件。（2）网上报名：供应商需提供报名资料，扫描为PDF文档，发送至中心总务科指定邮箱（2297374413@qq.com），并同时邮寄原件至成都市急救指挥中心。</w:t>
      </w:r>
    </w:p>
    <w:p w14:paraId="4B9A80F6">
      <w:pPr>
        <w:spacing w:line="480" w:lineRule="exact"/>
        <w:ind w:firstLine="640" w:firstLineChars="200"/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  <w:t>3.比选资料请于2025年10月10日17时前送达成都市急救指挥中心总务科（不接受邮寄资料）。</w:t>
      </w:r>
    </w:p>
    <w:p w14:paraId="76FE714F">
      <w:pPr>
        <w:spacing w:line="480" w:lineRule="exact"/>
        <w:ind w:firstLine="640" w:firstLineChars="200"/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  <w:t>4.比选资料请用A4纸打印，一式二份（正、副本各一份）。</w:t>
      </w:r>
    </w:p>
    <w:p w14:paraId="378D9629">
      <w:pPr>
        <w:spacing w:line="480" w:lineRule="exact"/>
        <w:ind w:firstLine="640" w:firstLineChars="200"/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  <w:t>5.比选资料须密封并加盖密封章，内容不得涂改。</w:t>
      </w:r>
    </w:p>
    <w:p w14:paraId="3134F23E">
      <w:pPr>
        <w:spacing w:line="480" w:lineRule="exact"/>
        <w:ind w:firstLine="640" w:firstLineChars="200"/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  <w:t>6.中心组织评标后，通知中标情况，并与中标单位签订合同。</w:t>
      </w:r>
    </w:p>
    <w:p w14:paraId="160085D4">
      <w:pPr>
        <w:spacing w:line="480" w:lineRule="exact"/>
        <w:ind w:firstLine="640" w:firstLineChars="200"/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  <w:t>四、发布公告的媒介</w:t>
      </w:r>
    </w:p>
    <w:p w14:paraId="0C844FF9">
      <w:pPr>
        <w:spacing w:line="480" w:lineRule="exact"/>
        <w:ind w:firstLine="640" w:firstLineChars="200"/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  <w:t>本次比选公告在成都市急救指挥中心官方网站上发布。</w:t>
      </w:r>
    </w:p>
    <w:p w14:paraId="1309C46F">
      <w:pPr>
        <w:spacing w:line="480" w:lineRule="exact"/>
        <w:ind w:firstLine="640" w:firstLineChars="200"/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  <w:t>五、联系方式</w:t>
      </w:r>
    </w:p>
    <w:p w14:paraId="689856EB">
      <w:pPr>
        <w:spacing w:line="480" w:lineRule="exact"/>
        <w:ind w:firstLine="640" w:firstLineChars="200"/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  <w:t>比选人：成都市急救指挥中心</w:t>
      </w:r>
    </w:p>
    <w:p w14:paraId="5C1FCE40">
      <w:pPr>
        <w:spacing w:line="480" w:lineRule="exact"/>
        <w:ind w:firstLine="640" w:firstLineChars="200"/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  <w:t>地址：成都市龙泉驿区洪安镇黄平中路2号</w:t>
      </w:r>
    </w:p>
    <w:p w14:paraId="6CDD62CD">
      <w:pPr>
        <w:spacing w:line="480" w:lineRule="exact"/>
        <w:ind w:firstLine="640" w:firstLineChars="200"/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  <w:t>联系人：周老师</w:t>
      </w:r>
    </w:p>
    <w:p w14:paraId="3D672CBE">
      <w:pPr>
        <w:spacing w:line="480" w:lineRule="exact"/>
        <w:ind w:firstLine="640" w:firstLineChars="200"/>
        <w:rPr>
          <w:rFonts w:hint="default" w:ascii="仿宋" w:hAnsi="仿宋" w:eastAsia="仿宋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  <w:t>联系电话：028-85320810,18281604553。</w:t>
      </w:r>
    </w:p>
    <w:p w14:paraId="677232D5">
      <w:pPr>
        <w:spacing w:line="480" w:lineRule="exact"/>
        <w:ind w:firstLine="640" w:firstLineChars="200"/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  <w:t>监督电话：028-85315120</w:t>
      </w:r>
    </w:p>
    <w:p w14:paraId="55EED779">
      <w:pP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  <w:t xml:space="preserve">                                                 </w:t>
      </w:r>
    </w:p>
    <w:p w14:paraId="32059943">
      <w:pP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</w:pPr>
    </w:p>
    <w:p w14:paraId="3EC121C5">
      <w:pP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  <w:t xml:space="preserve">                                成都市急救指挥中心</w:t>
      </w:r>
    </w:p>
    <w:p w14:paraId="3107F8E5">
      <w:pP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  <w:t xml:space="preserve">                                   2025年9月25日</w:t>
      </w:r>
    </w:p>
    <w:p w14:paraId="38FC77B3">
      <w:pPr>
        <w:rPr>
          <w:rFonts w:ascii="仿宋" w:hAnsi="仿宋" w:eastAsia="仿宋"/>
          <w:sz w:val="32"/>
          <w:szCs w:val="32"/>
        </w:rPr>
      </w:pPr>
    </w:p>
    <w:p w14:paraId="223501EB">
      <w:pPr>
        <w:rPr>
          <w:rFonts w:ascii="仿宋" w:hAnsi="仿宋" w:eastAsia="仿宋"/>
          <w:sz w:val="32"/>
          <w:szCs w:val="32"/>
        </w:rPr>
      </w:pPr>
    </w:p>
    <w:p w14:paraId="493CD1FF">
      <w:pPr>
        <w:rPr>
          <w:rFonts w:ascii="仿宋" w:hAnsi="仿宋" w:eastAsia="仿宋"/>
          <w:sz w:val="32"/>
          <w:szCs w:val="32"/>
        </w:rPr>
      </w:pPr>
    </w:p>
    <w:p w14:paraId="48D6CAAF">
      <w:pPr>
        <w:rPr>
          <w:rFonts w:ascii="仿宋" w:hAnsi="仿宋" w:eastAsia="仿宋"/>
          <w:sz w:val="32"/>
          <w:szCs w:val="32"/>
        </w:rPr>
      </w:pPr>
    </w:p>
    <w:p w14:paraId="12C3DE4A">
      <w:pPr>
        <w:rPr>
          <w:rFonts w:ascii="仿宋" w:hAnsi="仿宋" w:eastAsia="仿宋"/>
          <w:sz w:val="32"/>
          <w:szCs w:val="32"/>
        </w:rPr>
      </w:pPr>
    </w:p>
    <w:p w14:paraId="0CF7B9B7">
      <w:pPr>
        <w:rPr>
          <w:rFonts w:ascii="仿宋" w:hAnsi="仿宋" w:eastAsia="仿宋"/>
          <w:sz w:val="32"/>
          <w:szCs w:val="32"/>
        </w:rPr>
      </w:pPr>
    </w:p>
    <w:p w14:paraId="45082B74">
      <w:pPr>
        <w:rPr>
          <w:rFonts w:ascii="仿宋" w:hAnsi="仿宋" w:eastAsia="仿宋"/>
          <w:sz w:val="32"/>
          <w:szCs w:val="32"/>
        </w:rPr>
      </w:pPr>
    </w:p>
    <w:p w14:paraId="75C76807">
      <w:pPr>
        <w:rPr>
          <w:rFonts w:ascii="仿宋" w:hAnsi="仿宋" w:eastAsia="仿宋"/>
          <w:sz w:val="32"/>
          <w:szCs w:val="32"/>
        </w:rPr>
      </w:pPr>
    </w:p>
    <w:p w14:paraId="05D84580">
      <w:pPr>
        <w:rPr>
          <w:rFonts w:ascii="仿宋" w:hAnsi="仿宋" w:eastAsia="仿宋"/>
          <w:sz w:val="32"/>
          <w:szCs w:val="32"/>
        </w:rPr>
      </w:pPr>
    </w:p>
    <w:p w14:paraId="792FC7A1">
      <w:pPr>
        <w:rPr>
          <w:rFonts w:ascii="仿宋" w:hAnsi="仿宋" w:eastAsia="仿宋"/>
          <w:sz w:val="32"/>
          <w:szCs w:val="32"/>
        </w:rPr>
      </w:pPr>
    </w:p>
    <w:p w14:paraId="1EBDDB10">
      <w:pPr>
        <w:rPr>
          <w:rFonts w:ascii="仿宋" w:hAnsi="仿宋" w:eastAsia="仿宋"/>
          <w:sz w:val="32"/>
          <w:szCs w:val="32"/>
        </w:rPr>
      </w:pPr>
    </w:p>
    <w:p w14:paraId="395F56B1">
      <w:pPr>
        <w:rPr>
          <w:rFonts w:ascii="仿宋" w:hAnsi="仿宋" w:eastAsia="仿宋"/>
          <w:sz w:val="32"/>
          <w:szCs w:val="32"/>
        </w:rPr>
      </w:pPr>
    </w:p>
    <w:p w14:paraId="4942BAFF"/>
    <w:p w14:paraId="1F1188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092FBB"/>
    <w:rsid w:val="3D816643"/>
    <w:rsid w:val="59092FBB"/>
    <w:rsid w:val="79B3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adjustRightInd w:val="0"/>
      <w:spacing w:line="360" w:lineRule="atLeast"/>
      <w:ind w:firstLine="482"/>
      <w:textAlignment w:val="baseline"/>
    </w:pPr>
    <w:rPr>
      <w:rFonts w:eastAsia="宋体" w:cs="Times New Roman"/>
      <w:kern w:val="0"/>
      <w:sz w:val="24"/>
    </w:r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755</Words>
  <Characters>845</Characters>
  <Lines>0</Lines>
  <Paragraphs>0</Paragraphs>
  <TotalTime>8</TotalTime>
  <ScaleCrop>false</ScaleCrop>
  <LinksUpToDate>false</LinksUpToDate>
  <CharactersWithSpaces>1000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2025-06-09T05:35:00Z</dcterms:created>
  <dc:creator>舟飞帆</dc:creator>
  <cp:lastModifiedBy>舟飞帆</cp:lastModifiedBy>
  <cp:lastPrinted>2025-09-25T02:34:25Z</cp:lastPrinted>
  <dcterms:modified xsi:type="dcterms:W3CDTF">2025-09-25T02:35:05Z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01227C8AE167492384BCC475F63FD028_13</vt:lpwstr>
  </property>
  <property fmtid="{D5CDD505-2E9C-101B-9397-08002B2CF9AE}" pid="4" name="KSOTemplateDocerSaveRecord">
    <vt:lpwstr>eyJoZGlkIjoiYTllOGNmZDk3N2JhZWFlODFjNDU2ZDE1YzJjYTZjZjIiLCJ1c2VySWQiOiIyOTI2MDE5MjAifQ==</vt:lpwstr>
  </property>
</Properties>
</file>