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成都市急救指挥中心航空医疗救护演训活动承办项目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（二次）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结果公告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640" w:firstLineChars="200"/>
        <w:textAlignment w:val="auto"/>
        <w:outlineLvl w:val="3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项目名称：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成都市急救指挥中心航空医疗救护演训活动承办项目（二次）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640" w:firstLineChars="200"/>
        <w:textAlignment w:val="auto"/>
        <w:outlineLvl w:val="3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采购结果</w:t>
      </w:r>
    </w:p>
    <w:tbl>
      <w:tblPr>
        <w:tblStyle w:val="7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795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中选供应商名称</w:t>
            </w:r>
          </w:p>
        </w:tc>
        <w:tc>
          <w:tcPr>
            <w:tcW w:w="379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供应商地址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中选（成交）  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成都创屹新晨文化传媒有限公司</w:t>
            </w:r>
          </w:p>
        </w:tc>
        <w:tc>
          <w:tcPr>
            <w:tcW w:w="379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四川省成都市金牛区金府路666号1栋9层903号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4.45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主要标的信息</w:t>
      </w:r>
    </w:p>
    <w:tbl>
      <w:tblPr>
        <w:tblStyle w:val="7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488"/>
        <w:gridCol w:w="371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采购标的</w:t>
            </w:r>
          </w:p>
        </w:tc>
        <w:tc>
          <w:tcPr>
            <w:tcW w:w="148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数量（单位）</w:t>
            </w:r>
          </w:p>
        </w:tc>
        <w:tc>
          <w:tcPr>
            <w:tcW w:w="37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要求</w:t>
            </w:r>
          </w:p>
        </w:tc>
        <w:tc>
          <w:tcPr>
            <w:tcW w:w="175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报价(万元)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B5852"/>
                <w:spacing w:val="0"/>
                <w:sz w:val="32"/>
                <w:szCs w:val="32"/>
                <w:lang w:eastAsia="zh-CN"/>
              </w:rPr>
              <w:t>航空医疗救护演训活动</w:t>
            </w:r>
          </w:p>
        </w:tc>
        <w:tc>
          <w:tcPr>
            <w:tcW w:w="148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1项</w:t>
            </w:r>
          </w:p>
        </w:tc>
        <w:tc>
          <w:tcPr>
            <w:tcW w:w="37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具体按供应商响应文件为准。</w:t>
            </w:r>
          </w:p>
        </w:tc>
        <w:tc>
          <w:tcPr>
            <w:tcW w:w="175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4.45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、评审专家名单：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倪嘉、曹逊、李</w:t>
      </w: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海霞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（采购人代表)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、公告期限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自本公告发布之日起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、监督部门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本招标项目的监督部门为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成都市急救指挥中心纪检监察科（工会）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，电话028-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85315120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八、联系方式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成都市急救指挥中心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成都市龙泉驿区洪安镇黄平中路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联 系 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老师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联系电话：028-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85320810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975C1"/>
    <w:multiLevelType w:val="singleLevel"/>
    <w:tmpl w:val="962975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NmZDk3N2JhZWFlODFjNDU2ZDE1YzJjYTZjZjIifQ=="/>
  </w:docVars>
  <w:rsids>
    <w:rsidRoot w:val="34065691"/>
    <w:rsid w:val="18422880"/>
    <w:rsid w:val="234E2536"/>
    <w:rsid w:val="25AD09C4"/>
    <w:rsid w:val="34065691"/>
    <w:rsid w:val="3C5D1E98"/>
    <w:rsid w:val="5D79399F"/>
    <w:rsid w:val="5F7075C8"/>
    <w:rsid w:val="75EA00DC"/>
    <w:rsid w:val="793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2025-11-13T02:29:00Z</dcterms:created>
  <dc:creator>舟飞帆</dc:creator>
  <cp:lastModifiedBy>周非凡</cp:lastModifiedBy>
  <cp:lastPrinted>2025-12-02T03:45:00Z</cp:lastPrinted>
  <dcterms:modified xsi:type="dcterms:W3CDTF">2025-12-09T08:34:21Z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D0E733A12DB7437FA02D74A5AABC20F6_13</vt:lpwstr>
  </property>
  <property fmtid="{D5CDD505-2E9C-101B-9397-08002B2CF9AE}" pid="4" name="KSOTemplateDocerSaveRecord">
    <vt:lpwstr>eyJoZGlkIjoiYTllOGNmZDk3N2JhZWFlODFjNDU2ZDE1YzJjYTZjZjIiLCJ1c2VySWQiOiIyOTI2MDE5MjAifQ==</vt:lpwstr>
  </property>
</Properties>
</file>